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МЕТОДИКА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РАСЧЕТА НОРМАТИВОВ ДЛЯ ОПРЕДЕЛЕНИЯ ОБЩЕГО ОБЪЕМА СУБВЕНЦИЙ, ПРЕДОСТАВЛЯЕМЫХ МЕСТНЫМ БЮДЖЕТАМ ИЗ ОБЛАСТНОГО БЮДЖЕТА НОВОСИБИ</w:t>
      </w:r>
      <w:r>
        <w:rPr>
          <w:rFonts w:ascii="Times New Roman" w:hAnsi="Times New Roman" w:cs="Times New Roman"/>
          <w:sz w:val="28"/>
          <w:szCs w:val="28"/>
        </w:rPr>
        <w:t xml:space="preserve">РСКОЙ ОБЛАСТИ ДЛЯ ОСУЩЕСТВЛЕНИЯ ОРГАНАМИ МЕСТНОГО САМОУПРАВЛЕНИЯ ОТДЕЛЬНЫХ ГОСУДАРСТВЕННЫХ ПОЛНОМОЧИЙ ПО ОРГАНИЗАЦИИ И ОСУЩЕСТВЛЕНИЮ МЕРОПРИЯТИЙ ПО ОКАЗАНИЮ ПОМОЩИ ЛИЦАМ, НАХОДЯЩИМСЯ В СОСТОЯНИИ АЛКОГОЛЬНОГО, НАРКОТИЧЕСКОГО ИЛИ ИНОГО ТОКСИЧЕСКОГО ОПЬЯНЕНИЯ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астоящая Методика устанавливает порядок расчета нормативов для определения общего объема субвенций, предоставляемых местным бюджетам из областного бюджета Новосибирской области для осуществления органами местного самоуправления Новосибирской области отдель</w:t>
      </w:r>
      <w:r>
        <w:rPr>
          <w:rFonts w:ascii="Times New Roman" w:hAnsi="Times New Roman" w:cs="Times New Roman"/>
          <w:sz w:val="28"/>
          <w:szCs w:val="28"/>
        </w:rPr>
        <w:t xml:space="preserve">ных государственных полномочий (далее - субвенция), и распределения указанных субвенций между муниципальными образованиями Новосибирской области (далее - муниципальное образование) в соответствии со статьей 140 Бюджетного кодекса Российской Федерации.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firstLine="54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субвенций (Соб), предоставляемых муниципальным образованием, определяется по формуле:</w:t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53"/>
        <w:ind w:firstLine="54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Cоб = </w:t>
      </w:r>
      <m:oMath>
        <m:nary>
          <m:naryPr>
            <m:chr m:val="∑"/>
            <m:grow m:val="off"/>
            <m:limLoc m:val="undOvr"/>
            <m:ctrlPr>
              <w:rPr>
                <w:rFonts w:hint="default" w:ascii="Cambria Math" w:hAnsi="Cambria Math" w:eastAsia="Cambria Math" w:cs="Cambria Math"/>
                <w:i/>
                <w:sz w:val="28"/>
                <w:szCs w:val="28"/>
                <w:highlight w:val="none"/>
              </w:rPr>
            </m:ctrlPr>
          </m:naryPr>
          <m:sub>
            <m:r>
              <w:rPr>
                <w:rFonts w:ascii="Cambria Math" w:hAnsi="Cambria Math" w:eastAsia="Cambria Math" w:cs="Cambria Math"/>
              </w:rPr>
              <m:rPr/>
              <m:t>i</m:t>
            </m:r>
            <m:r>
              <w:rPr>
                <w:rFonts w:ascii="Cambria Math" w:hAnsi="Cambria Math" w:eastAsia="Cambria Math" w:cs="Cambria Math"/>
              </w:rPr>
              <m:rPr/>
              <m:t>=1</m:t>
            </m:r>
          </m:sub>
          <m:sup>
            <m:r>
              <w:rPr>
                <w:rFonts w:hint="default" w:ascii="Cambria Math" w:hAnsi="Cambria Math" w:eastAsia="Cambria Math" w:cs="Cambria Math"/>
                <w:sz w:val="28"/>
                <w:szCs w:val="28"/>
                <w:highlight w:val="none"/>
              </w:rPr>
              <m:rPr>
                <m:sty m:val="i"/>
              </m:rPr>
              <m:t>n</m:t>
            </m:r>
          </m:sup>
          <m:e>
            <m:r>
              <w:rPr>
                <w:rFonts w:ascii="Cambria Math" w:hAnsi="Cambria Math" w:eastAsia="Cambria Math" w:cs="Cambria Math"/>
              </w:rPr>
              <m:rPr/>
              <m:t>Cобi</m:t>
            </m:r>
          </m:e>
        </m:nary>
      </m:oMath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firstLine="0"/>
        <w:jc w:val="both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position w:val="-12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i - муниципальное образование;</w:t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n - количество муниципальных образований;</w:t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53"/>
        <w:ind w:firstLine="54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Собi - объем субвенций, предоставляемых i-му муниципальному образованию, рассчитывается по формуле:</w:t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Собi = Фi + Маi + Рсi + Рмi + Робi, где:</w:t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Ф</w:t>
      </w:r>
      <w:r>
        <w:rPr>
          <w:rFonts w:ascii="Times New Roman" w:hAnsi="Times New Roman" w:cs="Times New Roman"/>
          <w:sz w:val="28"/>
          <w:szCs w:val="28"/>
        </w:rPr>
        <w:t xml:space="preserve">i - фонд оплаты труда с начислениями на оплату труда сотрудников специализированных организаций для оказания помощи лицам, находящимся в состоянии алкогольного, наркотического или иного токсического опьянения (далее - специализированная организация), в i-о</w:t>
      </w:r>
      <w:r>
        <w:rPr>
          <w:rFonts w:ascii="Times New Roman" w:hAnsi="Times New Roman" w:cs="Times New Roman"/>
          <w:sz w:val="28"/>
          <w:szCs w:val="28"/>
        </w:rPr>
        <w:t xml:space="preserve">м муниципальном образовании, рассчитывается по формуле:</w:t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Фi = Фmui + Фсpi, где:</w:t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Фmui - фонд оплаты труда с начислениями на оплату труда сотрудников специализированных организаций, созданных в форме муниципального учреждения, в i-ом муниципальном образовании;</w:t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53"/>
        <w:ind w:firstLine="54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53"/>
        <w:ind w:firstLine="54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53"/>
        <w:ind w:firstLine="0"/>
        <w:jc w:val="both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Фсpi - фонд оплаты труда с начислениями на оплату труда сотрудников специализированных организаций, созданных в форме структурного подразделения в муниципальном учреждении, в i-ом муниципальном образовании;</w:t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Маi - материальные затраты на обеспечение деятельности сотрудников специализированных организаций в i-ом муниципальном образовании, которые рассчитываются по формуле:</w:t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Маi = Фi x К, где:</w:t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 = 0,05 коэффициент нормирования материальных расходов на обеспечение деятельности сотрудников специализированных организаций;</w:t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сi - расходы на содержание зданий и коммунальные расходы специализированных организаций, включая затраты на проведение капитального (в случае, когда объект недвижимого имущества находится в собственности или в оперативном управлении специализированных орга</w:t>
      </w: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изаций) и текущего ремонта объектов недвижимого имущества, холодное водоснабжение и водоотведение, горячее водоснабжение, теплоснабжение, электроснабжение, аренду недвижимого имущества (в случае, когда объект недвижимого имущества используется на основании</w:t>
      </w:r>
      <w:r>
        <w:rPr>
          <w:rFonts w:ascii="Times New Roman" w:hAnsi="Times New Roman" w:cs="Times New Roman"/>
          <w:sz w:val="28"/>
          <w:szCs w:val="28"/>
        </w:rPr>
        <w:t xml:space="preserve"> договора аренды), в i-ом муниципальном образовании;</w:t>
      </w:r>
      <w:r/>
    </w:p>
    <w:p>
      <w:pPr>
        <w:pStyle w:val="853"/>
        <w:ind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мi - расходы на обеспечение деятельности специализированных организаций в i-ом муниципальном образовании, в том числе расходы на лекарственные препараты и материалы, применяемые в медицинских целях, продукты питания, мягкий инвентарь, прочие материальные з</w:t>
      </w:r>
      <w:r>
        <w:rPr>
          <w:rFonts w:ascii="Times New Roman" w:hAnsi="Times New Roman" w:cs="Times New Roman"/>
          <w:sz w:val="28"/>
          <w:szCs w:val="28"/>
        </w:rPr>
        <w:t xml:space="preserve">апасы;</w:t>
      </w:r>
      <w:r/>
    </w:p>
    <w:p>
      <w:pPr>
        <w:pStyle w:val="85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</w:t>
      </w:r>
      <w:r>
        <w:rPr>
          <w:rFonts w:ascii="Times New Roman" w:hAnsi="Times New Roman" w:cs="Times New Roman"/>
          <w:sz w:val="28"/>
          <w:szCs w:val="28"/>
        </w:rPr>
        <w:t xml:space="preserve">обi - расходы на оборудование специализированных организаций в целях осуществления текущей деятельности в соответствии с требованиями санитарно-эпидемиологической безопасности, для поддержания и обеспечения пожарной безопасности, антитеррористической защищ</w:t>
      </w:r>
      <w:r>
        <w:rPr>
          <w:rFonts w:ascii="Times New Roman" w:hAnsi="Times New Roman" w:cs="Times New Roman"/>
          <w:sz w:val="28"/>
          <w:szCs w:val="28"/>
        </w:rPr>
        <w:t xml:space="preserve">енности, обеспечения системами видеонаблюдения в соответствии с техническими требованиями.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3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</w:r>
    </w:p>
    <w:p>
      <w:pPr>
        <w:pStyle w:val="853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  <w:r>
        <w:rPr>
          <w:rFonts w:ascii="Times New Roman" w:hAnsi="Times New Roman" w:cs="Times New Roman"/>
          <w:color w:val="000000" w:themeColor="text1"/>
          <w:sz w:val="28"/>
          <w:szCs w:val="28"/>
          <w:highlight w:val="none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министра                                                     Е.М. Москалева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Times New Roman">
    <w:panose1 w:val="02020603050405020304"/>
  </w:font>
  <w:font w:name="Segoe UI">
    <w:panose1 w:val="020B050204050402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2 Char"/>
    <w:basedOn w:val="681"/>
    <w:link w:val="673"/>
    <w:uiPriority w:val="9"/>
    <w:rPr>
      <w:rFonts w:ascii="Arial" w:hAnsi="Arial" w:eastAsia="Arial" w:cs="Arial"/>
      <w:sz w:val="34"/>
    </w:rPr>
  </w:style>
  <w:style w:type="character" w:styleId="656">
    <w:name w:val="Heading 3 Char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57">
    <w:name w:val="Heading 4 Char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58">
    <w:name w:val="Heading 5 Char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59">
    <w:name w:val="Heading 6 Char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60">
    <w:name w:val="Heading 7 Char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1">
    <w:name w:val="Heading 8 Char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62">
    <w:name w:val="Heading 9 Char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character" w:styleId="663">
    <w:name w:val="Title Char"/>
    <w:basedOn w:val="681"/>
    <w:link w:val="695"/>
    <w:uiPriority w:val="10"/>
    <w:rPr>
      <w:sz w:val="48"/>
      <w:szCs w:val="48"/>
    </w:rPr>
  </w:style>
  <w:style w:type="character" w:styleId="664">
    <w:name w:val="Subtitle Char"/>
    <w:basedOn w:val="681"/>
    <w:link w:val="697"/>
    <w:uiPriority w:val="11"/>
    <w:rPr>
      <w:sz w:val="24"/>
      <w:szCs w:val="24"/>
    </w:rPr>
  </w:style>
  <w:style w:type="character" w:styleId="665">
    <w:name w:val="Quote Char"/>
    <w:link w:val="699"/>
    <w:uiPriority w:val="29"/>
    <w:rPr>
      <w:i/>
    </w:rPr>
  </w:style>
  <w:style w:type="character" w:styleId="666">
    <w:name w:val="Intense Quote Char"/>
    <w:link w:val="701"/>
    <w:uiPriority w:val="30"/>
    <w:rPr>
      <w:i/>
    </w:rPr>
  </w:style>
  <w:style w:type="character" w:styleId="667">
    <w:name w:val="Header Char"/>
    <w:basedOn w:val="681"/>
    <w:link w:val="703"/>
    <w:uiPriority w:val="99"/>
  </w:style>
  <w:style w:type="character" w:styleId="668">
    <w:name w:val="Caption Char"/>
    <w:basedOn w:val="707"/>
    <w:link w:val="705"/>
    <w:uiPriority w:val="99"/>
  </w:style>
  <w:style w:type="character" w:styleId="669">
    <w:name w:val="Footnote Text Char"/>
    <w:link w:val="836"/>
    <w:uiPriority w:val="99"/>
    <w:rPr>
      <w:sz w:val="18"/>
    </w:rPr>
  </w:style>
  <w:style w:type="character" w:styleId="670">
    <w:name w:val="Endnote Text Char"/>
    <w:link w:val="839"/>
    <w:uiPriority w:val="99"/>
    <w:rPr>
      <w:sz w:val="20"/>
    </w:rPr>
  </w:style>
  <w:style w:type="paragraph" w:styleId="671" w:default="1">
    <w:name w:val="Normal"/>
    <w:qFormat/>
  </w:style>
  <w:style w:type="paragraph" w:styleId="672">
    <w:name w:val="Heading 1"/>
    <w:basedOn w:val="671"/>
    <w:next w:val="671"/>
    <w:link w:val="68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3">
    <w:name w:val="Heading 2"/>
    <w:basedOn w:val="671"/>
    <w:next w:val="671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74">
    <w:name w:val="Heading 3"/>
    <w:basedOn w:val="671"/>
    <w:next w:val="671"/>
    <w:link w:val="68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5">
    <w:name w:val="Heading 4"/>
    <w:basedOn w:val="671"/>
    <w:next w:val="671"/>
    <w:link w:val="687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6">
    <w:name w:val="Heading 5"/>
    <w:basedOn w:val="671"/>
    <w:next w:val="671"/>
    <w:link w:val="688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7">
    <w:name w:val="Heading 6"/>
    <w:basedOn w:val="671"/>
    <w:next w:val="671"/>
    <w:link w:val="689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8">
    <w:name w:val="Heading 7"/>
    <w:basedOn w:val="671"/>
    <w:next w:val="671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9">
    <w:name w:val="Heading 8"/>
    <w:basedOn w:val="671"/>
    <w:next w:val="671"/>
    <w:link w:val="69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80">
    <w:name w:val="Heading 9"/>
    <w:basedOn w:val="671"/>
    <w:next w:val="671"/>
    <w:link w:val="692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1" w:default="1">
    <w:name w:val="Default Paragraph Font"/>
    <w:uiPriority w:val="1"/>
    <w:semiHidden/>
    <w:unhideWhenUsed/>
  </w:style>
  <w:style w:type="table" w:styleId="68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3" w:default="1">
    <w:name w:val="No List"/>
    <w:uiPriority w:val="99"/>
    <w:semiHidden/>
    <w:unhideWhenUsed/>
  </w:style>
  <w:style w:type="character" w:styleId="684" w:customStyle="1">
    <w:name w:val="Заголовок 1 Знак"/>
    <w:basedOn w:val="681"/>
    <w:link w:val="672"/>
    <w:uiPriority w:val="9"/>
    <w:rPr>
      <w:rFonts w:ascii="Arial" w:hAnsi="Arial" w:eastAsia="Arial" w:cs="Arial"/>
      <w:sz w:val="40"/>
      <w:szCs w:val="40"/>
    </w:rPr>
  </w:style>
  <w:style w:type="character" w:styleId="685" w:customStyle="1">
    <w:name w:val="Заголовок 2 Знак"/>
    <w:basedOn w:val="681"/>
    <w:link w:val="673"/>
    <w:uiPriority w:val="9"/>
    <w:rPr>
      <w:rFonts w:ascii="Arial" w:hAnsi="Arial" w:eastAsia="Arial" w:cs="Arial"/>
      <w:sz w:val="34"/>
    </w:rPr>
  </w:style>
  <w:style w:type="character" w:styleId="686" w:customStyle="1">
    <w:name w:val="Заголовок 3 Знак"/>
    <w:basedOn w:val="681"/>
    <w:link w:val="674"/>
    <w:uiPriority w:val="9"/>
    <w:rPr>
      <w:rFonts w:ascii="Arial" w:hAnsi="Arial" w:eastAsia="Arial" w:cs="Arial"/>
      <w:sz w:val="30"/>
      <w:szCs w:val="30"/>
    </w:rPr>
  </w:style>
  <w:style w:type="character" w:styleId="687" w:customStyle="1">
    <w:name w:val="Заголовок 4 Знак"/>
    <w:basedOn w:val="681"/>
    <w:link w:val="675"/>
    <w:uiPriority w:val="9"/>
    <w:rPr>
      <w:rFonts w:ascii="Arial" w:hAnsi="Arial" w:eastAsia="Arial" w:cs="Arial"/>
      <w:b/>
      <w:bCs/>
      <w:sz w:val="26"/>
      <w:szCs w:val="26"/>
    </w:rPr>
  </w:style>
  <w:style w:type="character" w:styleId="688" w:customStyle="1">
    <w:name w:val="Заголовок 5 Знак"/>
    <w:basedOn w:val="681"/>
    <w:link w:val="676"/>
    <w:uiPriority w:val="9"/>
    <w:rPr>
      <w:rFonts w:ascii="Arial" w:hAnsi="Arial" w:eastAsia="Arial" w:cs="Arial"/>
      <w:b/>
      <w:bCs/>
      <w:sz w:val="24"/>
      <w:szCs w:val="24"/>
    </w:rPr>
  </w:style>
  <w:style w:type="character" w:styleId="689" w:customStyle="1">
    <w:name w:val="Заголовок 6 Знак"/>
    <w:basedOn w:val="681"/>
    <w:link w:val="677"/>
    <w:uiPriority w:val="9"/>
    <w:rPr>
      <w:rFonts w:ascii="Arial" w:hAnsi="Arial" w:eastAsia="Arial" w:cs="Arial"/>
      <w:b/>
      <w:bCs/>
      <w:sz w:val="22"/>
      <w:szCs w:val="22"/>
    </w:rPr>
  </w:style>
  <w:style w:type="character" w:styleId="690" w:customStyle="1">
    <w:name w:val="Заголовок 7 Знак"/>
    <w:basedOn w:val="681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1" w:customStyle="1">
    <w:name w:val="Заголовок 8 Знак"/>
    <w:basedOn w:val="681"/>
    <w:link w:val="679"/>
    <w:uiPriority w:val="9"/>
    <w:rPr>
      <w:rFonts w:ascii="Arial" w:hAnsi="Arial" w:eastAsia="Arial" w:cs="Arial"/>
      <w:i/>
      <w:iCs/>
      <w:sz w:val="22"/>
      <w:szCs w:val="22"/>
    </w:rPr>
  </w:style>
  <w:style w:type="character" w:styleId="692" w:customStyle="1">
    <w:name w:val="Заголовок 9 Знак"/>
    <w:basedOn w:val="681"/>
    <w:link w:val="680"/>
    <w:uiPriority w:val="9"/>
    <w:rPr>
      <w:rFonts w:ascii="Arial" w:hAnsi="Arial" w:eastAsia="Arial" w:cs="Arial"/>
      <w:i/>
      <w:iCs/>
      <w:sz w:val="21"/>
      <w:szCs w:val="21"/>
    </w:rPr>
  </w:style>
  <w:style w:type="paragraph" w:styleId="693">
    <w:name w:val="List Paragraph"/>
    <w:basedOn w:val="671"/>
    <w:uiPriority w:val="34"/>
    <w:qFormat/>
    <w:pPr>
      <w:contextualSpacing/>
      <w:ind w:left="720"/>
    </w:pPr>
  </w:style>
  <w:style w:type="paragraph" w:styleId="694">
    <w:name w:val="No Spacing"/>
    <w:uiPriority w:val="1"/>
    <w:qFormat/>
    <w:pPr>
      <w:spacing w:after="0" w:line="240" w:lineRule="auto"/>
    </w:pPr>
  </w:style>
  <w:style w:type="paragraph" w:styleId="695">
    <w:name w:val="Title"/>
    <w:basedOn w:val="671"/>
    <w:next w:val="671"/>
    <w:link w:val="69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6" w:customStyle="1">
    <w:name w:val="Название Знак"/>
    <w:basedOn w:val="681"/>
    <w:link w:val="695"/>
    <w:uiPriority w:val="10"/>
    <w:rPr>
      <w:sz w:val="48"/>
      <w:szCs w:val="48"/>
    </w:rPr>
  </w:style>
  <w:style w:type="paragraph" w:styleId="697">
    <w:name w:val="Subtitle"/>
    <w:basedOn w:val="671"/>
    <w:next w:val="671"/>
    <w:link w:val="698"/>
    <w:uiPriority w:val="11"/>
    <w:qFormat/>
    <w:pPr>
      <w:spacing w:before="200" w:after="200"/>
    </w:pPr>
    <w:rPr>
      <w:sz w:val="24"/>
      <w:szCs w:val="24"/>
    </w:rPr>
  </w:style>
  <w:style w:type="character" w:styleId="698" w:customStyle="1">
    <w:name w:val="Подзаголовок Знак"/>
    <w:basedOn w:val="681"/>
    <w:link w:val="697"/>
    <w:uiPriority w:val="11"/>
    <w:rPr>
      <w:sz w:val="24"/>
      <w:szCs w:val="24"/>
    </w:rPr>
  </w:style>
  <w:style w:type="paragraph" w:styleId="699">
    <w:name w:val="Quote"/>
    <w:basedOn w:val="671"/>
    <w:next w:val="671"/>
    <w:link w:val="700"/>
    <w:uiPriority w:val="29"/>
    <w:qFormat/>
    <w:pPr>
      <w:ind w:left="720" w:right="720"/>
    </w:pPr>
    <w:rPr>
      <w:i/>
    </w:rPr>
  </w:style>
  <w:style w:type="character" w:styleId="700" w:customStyle="1">
    <w:name w:val="Цитата 2 Знак"/>
    <w:link w:val="699"/>
    <w:uiPriority w:val="29"/>
    <w:rPr>
      <w:i/>
    </w:rPr>
  </w:style>
  <w:style w:type="paragraph" w:styleId="701">
    <w:name w:val="Intense Quote"/>
    <w:basedOn w:val="671"/>
    <w:next w:val="671"/>
    <w:link w:val="702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2" w:customStyle="1">
    <w:name w:val="Выделенная цитата Знак"/>
    <w:link w:val="701"/>
    <w:uiPriority w:val="30"/>
    <w:rPr>
      <w:i/>
    </w:rPr>
  </w:style>
  <w:style w:type="paragraph" w:styleId="703">
    <w:name w:val="Header"/>
    <w:basedOn w:val="671"/>
    <w:link w:val="70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 w:customStyle="1">
    <w:name w:val="Верхний колонтитул Знак"/>
    <w:basedOn w:val="681"/>
    <w:link w:val="703"/>
    <w:uiPriority w:val="99"/>
  </w:style>
  <w:style w:type="paragraph" w:styleId="705">
    <w:name w:val="Footer"/>
    <w:basedOn w:val="671"/>
    <w:link w:val="70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6" w:customStyle="1">
    <w:name w:val="Footer Char"/>
    <w:basedOn w:val="681"/>
    <w:uiPriority w:val="99"/>
  </w:style>
  <w:style w:type="paragraph" w:styleId="707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8" w:customStyle="1">
    <w:name w:val="Нижний колонтитул Знак"/>
    <w:link w:val="705"/>
    <w:uiPriority w:val="99"/>
  </w:style>
  <w:style w:type="table" w:styleId="709">
    <w:name w:val="Table Grid"/>
    <w:basedOn w:val="682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10" w:customStyle="1">
    <w:name w:val="Table Grid Light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11">
    <w:name w:val="Plain Table 1"/>
    <w:basedOn w:val="682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2"/>
    <w:basedOn w:val="682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3">
    <w:name w:val="Plain Table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4">
    <w:name w:val="Plain Table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Plain Table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6">
    <w:name w:val="Grid Table 1 Light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1 Light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 w:customStyle="1">
    <w:name w:val="Grid Table 1 Light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8" w:customStyle="1">
    <w:name w:val="Grid Table 4 - Accent 1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9" w:customStyle="1">
    <w:name w:val="Grid Table 4 - Accent 2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40" w:customStyle="1">
    <w:name w:val="Grid Table 4 - Accent 3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41" w:customStyle="1">
    <w:name w:val="Grid Table 4 - Accent 4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2" w:customStyle="1">
    <w:name w:val="Grid Table 4 - Accent 5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3" w:customStyle="1">
    <w:name w:val="Grid Table 4 - Accent 6"/>
    <w:basedOn w:val="682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4">
    <w:name w:val="Grid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50" w:customStyle="1">
    <w:name w:val="Grid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51">
    <w:name w:val="Grid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2" w:customStyle="1">
    <w:name w:val="Grid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3" w:customStyle="1">
    <w:name w:val="Grid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4" w:customStyle="1">
    <w:name w:val="Grid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5" w:customStyle="1">
    <w:name w:val="Grid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6" w:customStyle="1">
    <w:name w:val="Grid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7" w:customStyle="1">
    <w:name w:val="Grid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8">
    <w:name w:val="Grid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59" w:customStyle="1">
    <w:name w:val="Grid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0" w:customStyle="1">
    <w:name w:val="Grid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1" w:customStyle="1">
    <w:name w:val="Grid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2" w:customStyle="1">
    <w:name w:val="Grid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3" w:customStyle="1">
    <w:name w:val="Grid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4" w:customStyle="1">
    <w:name w:val="Grid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65">
    <w:name w:val="List Table 1 Light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1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2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3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4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1 Light - Accent 5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List Table 1 Light - Accent 6"/>
    <w:basedOn w:val="682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7" w:customStyle="1">
    <w:name w:val="List Table 2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8" w:customStyle="1">
    <w:name w:val="List Table 2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9">
    <w:name w:val="List Table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3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3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4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4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5 Dark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5 Dark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9" w:customStyle="1">
    <w:name w:val="List Table 5 Dark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0">
    <w:name w:val="List Table 6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01" w:customStyle="1">
    <w:name w:val="List Table 6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2" w:customStyle="1">
    <w:name w:val="List Table 6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3" w:customStyle="1">
    <w:name w:val="List Table 6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4" w:customStyle="1">
    <w:name w:val="List Table 6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5" w:customStyle="1">
    <w:name w:val="List Table 6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6" w:customStyle="1">
    <w:name w:val="List Table 6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7">
    <w:name w:val="List Table 7 Colorful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8" w:customStyle="1">
    <w:name w:val="List Table 7 Colorful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09" w:customStyle="1">
    <w:name w:val="List Table 7 Colorful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0" w:customStyle="1">
    <w:name w:val="List Table 7 Colorful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1" w:customStyle="1">
    <w:name w:val="List Table 7 Colorful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2" w:customStyle="1">
    <w:name w:val="List Table 7 Colorful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3" w:customStyle="1">
    <w:name w:val="List Table 7 Colorful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14" w:customStyle="1">
    <w:name w:val="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5" w:customStyle="1">
    <w:name w:val="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6" w:customStyle="1">
    <w:name w:val="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7" w:customStyle="1">
    <w:name w:val="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8" w:customStyle="1">
    <w:name w:val="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9" w:customStyle="1">
    <w:name w:val="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0" w:customStyle="1">
    <w:name w:val="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1" w:customStyle="1">
    <w:name w:val="Bordered &amp; Lined - Accent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2" w:customStyle="1">
    <w:name w:val="Bordered &amp; Lined - Accent 1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3" w:customStyle="1">
    <w:name w:val="Bordered &amp; Lined - Accent 2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4" w:customStyle="1">
    <w:name w:val="Bordered &amp; Lined - Accent 3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5" w:customStyle="1">
    <w:name w:val="Bordered &amp; Lined - Accent 4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6" w:customStyle="1">
    <w:name w:val="Bordered &amp; Lined - Accent 5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7" w:customStyle="1">
    <w:name w:val="Bordered &amp; Lined - Accent 6"/>
    <w:basedOn w:val="682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8" w:customStyle="1">
    <w:name w:val="Bordered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9" w:customStyle="1">
    <w:name w:val="Bordered - Accent 1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30" w:customStyle="1">
    <w:name w:val="Bordered - Accent 2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31" w:customStyle="1">
    <w:name w:val="Bordered - Accent 3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2" w:customStyle="1">
    <w:name w:val="Bordered - Accent 4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3" w:customStyle="1">
    <w:name w:val="Bordered - Accent 5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4" w:customStyle="1">
    <w:name w:val="Bordered - Accent 6"/>
    <w:basedOn w:val="682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5">
    <w:name w:val="Hyperlink"/>
    <w:uiPriority w:val="99"/>
    <w:unhideWhenUsed/>
    <w:rPr>
      <w:color w:val="0563c1" w:themeColor="hyperlink"/>
      <w:u w:val="single"/>
    </w:rPr>
  </w:style>
  <w:style w:type="paragraph" w:styleId="836">
    <w:name w:val="footnote text"/>
    <w:basedOn w:val="671"/>
    <w:link w:val="837"/>
    <w:uiPriority w:val="99"/>
    <w:semiHidden/>
    <w:unhideWhenUsed/>
    <w:pPr>
      <w:spacing w:after="40" w:line="240" w:lineRule="auto"/>
    </w:pPr>
    <w:rPr>
      <w:sz w:val="18"/>
    </w:rPr>
  </w:style>
  <w:style w:type="character" w:styleId="837" w:customStyle="1">
    <w:name w:val="Текст сноски Знак"/>
    <w:link w:val="836"/>
    <w:uiPriority w:val="99"/>
    <w:rPr>
      <w:sz w:val="18"/>
    </w:rPr>
  </w:style>
  <w:style w:type="character" w:styleId="838">
    <w:name w:val="footnote reference"/>
    <w:basedOn w:val="681"/>
    <w:uiPriority w:val="99"/>
    <w:unhideWhenUsed/>
    <w:rPr>
      <w:vertAlign w:val="superscript"/>
    </w:rPr>
  </w:style>
  <w:style w:type="paragraph" w:styleId="839">
    <w:name w:val="endnote text"/>
    <w:basedOn w:val="671"/>
    <w:link w:val="840"/>
    <w:uiPriority w:val="99"/>
    <w:semiHidden/>
    <w:unhideWhenUsed/>
    <w:pPr>
      <w:spacing w:after="0" w:line="240" w:lineRule="auto"/>
    </w:pPr>
    <w:rPr>
      <w:sz w:val="20"/>
    </w:rPr>
  </w:style>
  <w:style w:type="character" w:styleId="840" w:customStyle="1">
    <w:name w:val="Текст концевой сноски Знак"/>
    <w:link w:val="839"/>
    <w:uiPriority w:val="99"/>
    <w:rPr>
      <w:sz w:val="20"/>
    </w:rPr>
  </w:style>
  <w:style w:type="character" w:styleId="841">
    <w:name w:val="endnote reference"/>
    <w:basedOn w:val="681"/>
    <w:uiPriority w:val="99"/>
    <w:semiHidden/>
    <w:unhideWhenUsed/>
    <w:rPr>
      <w:vertAlign w:val="superscript"/>
    </w:rPr>
  </w:style>
  <w:style w:type="paragraph" w:styleId="842">
    <w:name w:val="toc 1"/>
    <w:basedOn w:val="671"/>
    <w:next w:val="671"/>
    <w:uiPriority w:val="39"/>
    <w:unhideWhenUsed/>
    <w:pPr>
      <w:spacing w:after="57"/>
    </w:pPr>
  </w:style>
  <w:style w:type="paragraph" w:styleId="843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44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45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46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47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48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49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50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51">
    <w:name w:val="TOC Heading"/>
    <w:uiPriority w:val="39"/>
    <w:unhideWhenUsed/>
  </w:style>
  <w:style w:type="paragraph" w:styleId="852">
    <w:name w:val="table of figures"/>
    <w:basedOn w:val="671"/>
    <w:next w:val="671"/>
    <w:uiPriority w:val="99"/>
    <w:unhideWhenUsed/>
    <w:pPr>
      <w:spacing w:after="0"/>
    </w:pPr>
  </w:style>
  <w:style w:type="paragraph" w:styleId="853" w:customStyle="1">
    <w:name w:val="ConsPlusNormal"/>
    <w:pPr>
      <w:spacing w:after="0" w:line="240" w:lineRule="auto"/>
      <w:widowControl w:val="off"/>
    </w:pPr>
    <w:rPr>
      <w:rFonts w:ascii="Arial" w:hAnsi="Arial" w:cs="Arial" w:eastAsiaTheme="minorEastAsia"/>
      <w:sz w:val="20"/>
      <w:lang w:eastAsia="ru-RU"/>
    </w:rPr>
  </w:style>
  <w:style w:type="paragraph" w:styleId="854" w:customStyle="1">
    <w:name w:val="ConsPlusTitle"/>
    <w:pPr>
      <w:spacing w:after="0" w:line="240" w:lineRule="auto"/>
      <w:widowControl w:val="off"/>
    </w:pPr>
    <w:rPr>
      <w:rFonts w:ascii="Arial" w:hAnsi="Arial" w:cs="Arial" w:eastAsiaTheme="minorEastAsia"/>
      <w:b/>
      <w:sz w:val="20"/>
      <w:lang w:eastAsia="ru-RU"/>
    </w:rPr>
  </w:style>
  <w:style w:type="paragraph" w:styleId="855" w:customStyle="1">
    <w:name w:val="ConsPlusTitlePage"/>
    <w:pPr>
      <w:spacing w:after="0" w:line="240" w:lineRule="auto"/>
      <w:widowControl w:val="off"/>
    </w:pPr>
    <w:rPr>
      <w:rFonts w:ascii="Tahoma" w:hAnsi="Tahoma" w:cs="Tahoma" w:eastAsiaTheme="minorEastAsia"/>
      <w:sz w:val="20"/>
      <w:lang w:eastAsia="ru-RU"/>
    </w:rPr>
  </w:style>
  <w:style w:type="paragraph" w:styleId="856">
    <w:name w:val="Balloon Text"/>
    <w:basedOn w:val="671"/>
    <w:link w:val="85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57" w:customStyle="1">
    <w:name w:val="Текст выноски Знак"/>
    <w:basedOn w:val="681"/>
    <w:link w:val="85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Людмила Александровна</dc:creator>
  <cp:keywords/>
  <dc:description/>
  <cp:revision>7</cp:revision>
  <dcterms:created xsi:type="dcterms:W3CDTF">2022-10-17T08:54:00Z</dcterms:created>
  <dcterms:modified xsi:type="dcterms:W3CDTF">2025-10-17T07:26:41Z</dcterms:modified>
</cp:coreProperties>
</file>